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7314D" w14:textId="1B6F3D60" w:rsidR="00B44907" w:rsidRPr="009D1B85" w:rsidRDefault="004D1FEA" w:rsidP="00AF1699">
      <w:pPr>
        <w:spacing w:after="120" w:line="288" w:lineRule="auto"/>
        <w:jc w:val="right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 xml:space="preserve">Załącznik nr </w:t>
      </w:r>
      <w:r w:rsidR="004611C3">
        <w:rPr>
          <w:rFonts w:ascii="Open Sans" w:hAnsi="Open Sans" w:cs="Open Sans"/>
        </w:rPr>
        <w:t>8</w:t>
      </w:r>
      <w:r w:rsidRPr="009D1B85">
        <w:rPr>
          <w:rFonts w:ascii="Open Sans" w:hAnsi="Open Sans" w:cs="Open Sans"/>
        </w:rPr>
        <w:t xml:space="preserve"> do Regulaminu wyboru projektów</w:t>
      </w:r>
    </w:p>
    <w:p w14:paraId="70BDA64E" w14:textId="42F01F51" w:rsidR="00B97ED1" w:rsidRPr="00AF1699" w:rsidRDefault="00B97ED1" w:rsidP="00541087">
      <w:pPr>
        <w:pStyle w:val="Nagwek1"/>
        <w:spacing w:before="120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F1699">
        <w:rPr>
          <w:rFonts w:ascii="Open Sans" w:hAnsi="Open Sans" w:cs="Open Sans"/>
          <w:b/>
          <w:bCs/>
          <w:color w:val="auto"/>
          <w:sz w:val="24"/>
          <w:szCs w:val="24"/>
        </w:rPr>
        <w:t>Program Operacyjny Fundusze Europejskie na Infrastrukturę, Klimat, Środowisko 2021-2027</w:t>
      </w:r>
    </w:p>
    <w:p w14:paraId="0F45C7C7" w14:textId="77777777" w:rsidR="008D7026" w:rsidRPr="00555C41" w:rsidRDefault="008D7026" w:rsidP="00AF1699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sz w:val="24"/>
          <w:szCs w:val="24"/>
        </w:rPr>
      </w:pPr>
      <w:r w:rsidRPr="00555C41">
        <w:rPr>
          <w:rFonts w:ascii="Open Sans" w:eastAsiaTheme="majorEastAsia" w:hAnsi="Open Sans" w:cs="Open Sans"/>
          <w:b/>
          <w:bCs/>
          <w:sz w:val="24"/>
          <w:szCs w:val="24"/>
        </w:rPr>
        <w:t>Priorytet FENX.10 Wsparcie obszarów popowodziowych z Funduszu Spójności</w:t>
      </w:r>
    </w:p>
    <w:p w14:paraId="030DCC80" w14:textId="36385FAF" w:rsidR="008D7026" w:rsidRPr="00555C41" w:rsidRDefault="008D7026" w:rsidP="00AF1699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b/>
          <w:bCs/>
          <w:sz w:val="24"/>
          <w:szCs w:val="24"/>
        </w:rPr>
      </w:pPr>
      <w:r w:rsidRPr="00555C41">
        <w:rPr>
          <w:rFonts w:ascii="Open Sans" w:eastAsiaTheme="majorEastAsia" w:hAnsi="Open Sans" w:cs="Open Sans"/>
          <w:b/>
          <w:bCs/>
          <w:sz w:val="24"/>
          <w:szCs w:val="24"/>
        </w:rPr>
        <w:t>Działanie FENX.1</w:t>
      </w:r>
      <w:r w:rsidR="00B444EC">
        <w:rPr>
          <w:rFonts w:ascii="Open Sans" w:eastAsiaTheme="majorEastAsia" w:hAnsi="Open Sans" w:cs="Open Sans"/>
          <w:b/>
          <w:bCs/>
          <w:sz w:val="24"/>
          <w:szCs w:val="24"/>
        </w:rPr>
        <w:t>0</w:t>
      </w:r>
      <w:r w:rsidRPr="00555C41">
        <w:rPr>
          <w:rFonts w:ascii="Open Sans" w:eastAsiaTheme="majorEastAsia" w:hAnsi="Open Sans" w:cs="Open Sans"/>
          <w:b/>
          <w:bCs/>
          <w:sz w:val="24"/>
          <w:szCs w:val="24"/>
        </w:rPr>
        <w:t xml:space="preserve">.02 Odbudowa uszkodzonej lub zniszczonej infrastruktury </w:t>
      </w:r>
      <w:r w:rsidR="00AF1699">
        <w:rPr>
          <w:rFonts w:ascii="Open Sans" w:eastAsiaTheme="majorEastAsia" w:hAnsi="Open Sans" w:cs="Open Sans"/>
          <w:b/>
          <w:bCs/>
          <w:sz w:val="24"/>
          <w:szCs w:val="24"/>
        </w:rPr>
        <w:br/>
      </w:r>
      <w:r w:rsidRPr="00555C41">
        <w:rPr>
          <w:rFonts w:ascii="Open Sans" w:eastAsiaTheme="majorEastAsia" w:hAnsi="Open Sans" w:cs="Open Sans"/>
          <w:b/>
          <w:bCs/>
          <w:sz w:val="24"/>
          <w:szCs w:val="24"/>
        </w:rPr>
        <w:t>w zakresie budynków użyteczności publicznej</w:t>
      </w:r>
    </w:p>
    <w:p w14:paraId="436B0E9C" w14:textId="77777777" w:rsidR="008D7026" w:rsidRPr="008D7026" w:rsidRDefault="008D7026" w:rsidP="00AF1699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sz w:val="24"/>
          <w:szCs w:val="24"/>
        </w:rPr>
      </w:pPr>
      <w:r w:rsidRPr="008D7026">
        <w:rPr>
          <w:rFonts w:ascii="Open Sans" w:eastAsiaTheme="majorEastAsia" w:hAnsi="Open Sans" w:cs="Open Sans"/>
          <w:sz w:val="24"/>
          <w:szCs w:val="24"/>
        </w:rPr>
        <w:t>Typ projektu:</w:t>
      </w:r>
    </w:p>
    <w:p w14:paraId="7D1C54C8" w14:textId="41408AE7" w:rsidR="008D7026" w:rsidRPr="008D7026" w:rsidRDefault="008D7026" w:rsidP="00AF1699">
      <w:pPr>
        <w:keepNext/>
        <w:keepLines/>
        <w:spacing w:before="240" w:after="0" w:line="288" w:lineRule="auto"/>
        <w:jc w:val="center"/>
        <w:outlineLvl w:val="0"/>
        <w:rPr>
          <w:rFonts w:ascii="Open Sans" w:eastAsiaTheme="majorEastAsia" w:hAnsi="Open Sans" w:cs="Open Sans"/>
          <w:sz w:val="24"/>
          <w:szCs w:val="24"/>
        </w:rPr>
      </w:pPr>
      <w:r w:rsidRPr="008D7026">
        <w:rPr>
          <w:rFonts w:ascii="Open Sans" w:eastAsiaTheme="majorEastAsia" w:hAnsi="Open Sans" w:cs="Open Sans"/>
          <w:sz w:val="24"/>
          <w:szCs w:val="24"/>
        </w:rPr>
        <w:t xml:space="preserve">Poprawa efektywności energetycznej w budynkach użyteczności publicznej </w:t>
      </w:r>
      <w:r w:rsidR="00B444EC">
        <w:rPr>
          <w:rFonts w:ascii="Open Sans" w:eastAsiaTheme="majorEastAsia" w:hAnsi="Open Sans" w:cs="Open Sans"/>
          <w:sz w:val="24"/>
          <w:szCs w:val="24"/>
        </w:rPr>
        <w:br/>
      </w:r>
      <w:r w:rsidRPr="008D7026">
        <w:rPr>
          <w:rFonts w:ascii="Open Sans" w:eastAsiaTheme="majorEastAsia" w:hAnsi="Open Sans" w:cs="Open Sans"/>
          <w:sz w:val="24"/>
          <w:szCs w:val="24"/>
        </w:rPr>
        <w:t>wraz z instalacją OZE – wsparcie dotacyjne dla uszkodzonej lub zniszczonej infrastruktury z obszarów poszkodowanych przez powódź</w:t>
      </w:r>
    </w:p>
    <w:p w14:paraId="4F5B4462" w14:textId="3B7A4BF0" w:rsidR="003E57CA" w:rsidRPr="009D1B85" w:rsidRDefault="00443C6D" w:rsidP="00AF1699">
      <w:pPr>
        <w:spacing w:after="120" w:line="288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br w:type="page"/>
      </w:r>
    </w:p>
    <w:p w14:paraId="7B5B46A7" w14:textId="0EBD4C34" w:rsidR="00340988" w:rsidRPr="009D1B85" w:rsidRDefault="006F4444" w:rsidP="00541087">
      <w:pPr>
        <w:spacing w:after="600" w:line="288" w:lineRule="auto"/>
        <w:rPr>
          <w:rFonts w:ascii="Open Sans" w:hAnsi="Open Sans" w:cs="Open Sans"/>
          <w:b/>
        </w:rPr>
      </w:pPr>
      <w:r w:rsidRPr="009D1B85">
        <w:rPr>
          <w:rFonts w:ascii="Open Sans" w:hAnsi="Open Sans" w:cs="Open Sans"/>
          <w:b/>
        </w:rPr>
        <w:lastRenderedPageBreak/>
        <w:t>Metodyka wyliczenia maksymalnej wysokości dofinansowania</w:t>
      </w:r>
    </w:p>
    <w:p w14:paraId="278D27D8" w14:textId="77777777" w:rsidR="00282349" w:rsidRDefault="00D40EC5" w:rsidP="00AF1699">
      <w:pPr>
        <w:spacing w:after="120" w:line="288" w:lineRule="auto"/>
        <w:rPr>
          <w:rFonts w:ascii="Open Sans" w:hAnsi="Open Sans" w:cs="Open Sans"/>
        </w:rPr>
      </w:pPr>
      <w:r w:rsidRPr="00282349">
        <w:rPr>
          <w:rFonts w:ascii="Open Sans" w:hAnsi="Open Sans" w:cs="Open Sans"/>
        </w:rPr>
        <w:t xml:space="preserve">Podmiotami, które mogą składać wnioski w </w:t>
      </w:r>
      <w:r w:rsidR="007325E1" w:rsidRPr="00282349">
        <w:rPr>
          <w:rFonts w:ascii="Open Sans" w:hAnsi="Open Sans" w:cs="Open Sans"/>
        </w:rPr>
        <w:t>naborze</w:t>
      </w:r>
      <w:r w:rsidRPr="00282349">
        <w:rPr>
          <w:rFonts w:ascii="Open Sans" w:hAnsi="Open Sans" w:cs="Open Sans"/>
        </w:rPr>
        <w:t xml:space="preserve"> są</w:t>
      </w:r>
      <w:r w:rsidR="00282349" w:rsidRPr="00282349">
        <w:rPr>
          <w:rFonts w:ascii="Open Sans" w:hAnsi="Open Sans" w:cs="Open Sans"/>
        </w:rPr>
        <w:t>:</w:t>
      </w:r>
      <w:r w:rsidRPr="00282349">
        <w:rPr>
          <w:rFonts w:ascii="Open Sans" w:hAnsi="Open Sans" w:cs="Open Sans"/>
        </w:rPr>
        <w:t xml:space="preserve"> </w:t>
      </w:r>
      <w:r w:rsidR="00282349" w:rsidRPr="00282349">
        <w:rPr>
          <w:rFonts w:ascii="Open Sans" w:hAnsi="Open Sans" w:cs="Open Sans"/>
        </w:rPr>
        <w:t>administracja publiczna, instytucje nauki i edukacji, instytucje ochrony zdrowia</w:t>
      </w:r>
      <w:r w:rsidRPr="00282349">
        <w:rPr>
          <w:rFonts w:ascii="Open Sans" w:hAnsi="Open Sans" w:cs="Open Sans"/>
        </w:rPr>
        <w:t>.</w:t>
      </w:r>
      <w:r w:rsidRPr="009D1B85">
        <w:rPr>
          <w:rFonts w:ascii="Open Sans" w:hAnsi="Open Sans" w:cs="Open Sans"/>
        </w:rPr>
        <w:t xml:space="preserve"> </w:t>
      </w:r>
    </w:p>
    <w:p w14:paraId="3AD64A2E" w14:textId="6D3E5991" w:rsidR="00D40EC5" w:rsidRPr="009D1B85" w:rsidRDefault="00D40EC5" w:rsidP="00541087">
      <w:pPr>
        <w:spacing w:after="360" w:line="288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 xml:space="preserve">Zgodnie z zapisami Regulaminu wyboru projektów, </w:t>
      </w:r>
      <w:r w:rsidR="006A384F">
        <w:rPr>
          <w:rFonts w:ascii="Open Sans" w:hAnsi="Open Sans" w:cs="Open Sans"/>
        </w:rPr>
        <w:t>w</w:t>
      </w:r>
      <w:r w:rsidR="006A384F" w:rsidRPr="006A384F">
        <w:rPr>
          <w:rFonts w:ascii="Open Sans" w:hAnsi="Open Sans" w:cs="Open Sans"/>
        </w:rPr>
        <w:t xml:space="preserve"> ramach naboru nie przewiduje się udzielania pomocy publicznej </w:t>
      </w:r>
      <w:r w:rsidRPr="009D1B85">
        <w:rPr>
          <w:rFonts w:ascii="Open Sans" w:hAnsi="Open Sans" w:cs="Open Sans"/>
        </w:rPr>
        <w:t>w rozumieniu art. 107 ust. 1 Traktatu o funkcjonowaniu Unii Europejskiej. Dlatego też poziom dofinansowania powinien być liczony w sposób opisany poniżej:</w:t>
      </w:r>
    </w:p>
    <w:p w14:paraId="05B34C72" w14:textId="7CF119E1" w:rsidR="008717D4" w:rsidRPr="009D1B85" w:rsidRDefault="008717D4" w:rsidP="00541087">
      <w:pPr>
        <w:spacing w:after="360" w:line="288" w:lineRule="auto"/>
        <w:rPr>
          <w:rFonts w:ascii="Open Sans" w:hAnsi="Open Sans" w:cs="Open Sans"/>
          <w:b/>
          <w:bCs/>
        </w:rPr>
      </w:pPr>
      <w:r w:rsidRPr="009D1B85">
        <w:rPr>
          <w:rFonts w:ascii="Open Sans" w:hAnsi="Open Sans" w:cs="Open Sans"/>
          <w:b/>
          <w:bCs/>
        </w:rPr>
        <w:t>Sposób wyliczenia kwoty dofinansowania</w:t>
      </w:r>
      <w:r w:rsidR="00A30BEB" w:rsidRPr="009D1B85">
        <w:rPr>
          <w:rFonts w:ascii="Open Sans" w:hAnsi="Open Sans" w:cs="Open Sans"/>
          <w:b/>
          <w:bCs/>
        </w:rPr>
        <w:t>:</w:t>
      </w:r>
      <w:r w:rsidRPr="009D1B85">
        <w:rPr>
          <w:rFonts w:ascii="Open Sans" w:hAnsi="Open Sans" w:cs="Open Sans"/>
          <w:b/>
          <w:bCs/>
        </w:rPr>
        <w:t xml:space="preserve"> </w:t>
      </w:r>
    </w:p>
    <w:p w14:paraId="6C629E35" w14:textId="4A2679AF" w:rsidR="008717D4" w:rsidRPr="009D1B85" w:rsidRDefault="00381EF8" w:rsidP="00541087">
      <w:pPr>
        <w:spacing w:after="360" w:line="288" w:lineRule="auto"/>
        <w:rPr>
          <w:rFonts w:ascii="Open Sans" w:hAnsi="Open Sans" w:cs="Open Sans"/>
          <w:b/>
          <w:bCs/>
          <w:iCs/>
        </w:rPr>
      </w:pPr>
      <w:r w:rsidRPr="009D1B85">
        <w:rPr>
          <w:rFonts w:ascii="Open Sans" w:hAnsi="Open Sans" w:cs="Open Sans"/>
          <w:b/>
          <w:bCs/>
          <w:iCs/>
        </w:rPr>
        <w:t>D</w:t>
      </w:r>
      <w:r w:rsidR="008717D4" w:rsidRPr="009D1B85">
        <w:rPr>
          <w:rFonts w:ascii="Open Sans" w:hAnsi="Open Sans" w:cs="Open Sans"/>
          <w:b/>
          <w:bCs/>
          <w:iCs/>
        </w:rPr>
        <w:t xml:space="preserve"> </w:t>
      </w:r>
      <w:r w:rsidR="008717D4" w:rsidRPr="00B01CE7">
        <w:rPr>
          <w:rFonts w:ascii="Open Sans" w:hAnsi="Open Sans" w:cs="Open Sans"/>
          <w:b/>
          <w:bCs/>
          <w:iCs/>
        </w:rPr>
        <w:t xml:space="preserve">= </w:t>
      </w:r>
      <w:r w:rsidR="008D7026" w:rsidRPr="00B01CE7">
        <w:rPr>
          <w:rFonts w:ascii="Open Sans" w:hAnsi="Open Sans" w:cs="Open Sans"/>
          <w:b/>
        </w:rPr>
        <w:t>9</w:t>
      </w:r>
      <w:r w:rsidR="00B76B8D" w:rsidRPr="00B01CE7">
        <w:rPr>
          <w:rFonts w:ascii="Open Sans" w:hAnsi="Open Sans" w:cs="Open Sans"/>
          <w:b/>
        </w:rPr>
        <w:t>5%</w:t>
      </w:r>
      <w:r w:rsidR="008717D4" w:rsidRPr="00B01CE7">
        <w:rPr>
          <w:rFonts w:ascii="Open Sans" w:hAnsi="Open Sans" w:cs="Open Sans"/>
          <w:b/>
          <w:bCs/>
          <w:iCs/>
        </w:rPr>
        <w:t xml:space="preserve"> * </w:t>
      </w:r>
      <w:r w:rsidR="008717D4" w:rsidRPr="00B01CE7">
        <w:rPr>
          <w:rFonts w:ascii="Open Sans" w:hAnsi="Open Sans" w:cs="Open Sans"/>
          <w:b/>
          <w:bCs/>
        </w:rPr>
        <w:t>KK</w:t>
      </w:r>
    </w:p>
    <w:p w14:paraId="1E5C3F7B" w14:textId="73495407" w:rsidR="008717D4" w:rsidRPr="009D1B85" w:rsidRDefault="008717D4" w:rsidP="00AF1699">
      <w:pPr>
        <w:spacing w:after="120" w:line="288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iCs/>
        </w:rPr>
        <w:t>gdzie</w:t>
      </w:r>
    </w:p>
    <w:p w14:paraId="53FC1EA2" w14:textId="59AF6E5B" w:rsidR="008717D4" w:rsidRPr="009D1B85" w:rsidRDefault="00381EF8" w:rsidP="00AF1699">
      <w:pPr>
        <w:spacing w:after="120" w:line="288" w:lineRule="auto"/>
        <w:rPr>
          <w:rFonts w:ascii="Open Sans" w:hAnsi="Open Sans" w:cs="Open Sans"/>
          <w:bCs/>
        </w:rPr>
      </w:pPr>
      <w:r w:rsidRPr="009D1B85">
        <w:rPr>
          <w:rFonts w:ascii="Open Sans" w:hAnsi="Open Sans" w:cs="Open Sans"/>
          <w:b/>
          <w:bCs/>
        </w:rPr>
        <w:t>D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>–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 xml:space="preserve">maksymalna kwota </w:t>
      </w:r>
      <w:r w:rsidR="00B76B8D" w:rsidRPr="009D1B85">
        <w:rPr>
          <w:rFonts w:ascii="Open Sans" w:hAnsi="Open Sans" w:cs="Open Sans"/>
          <w:bCs/>
        </w:rPr>
        <w:t>dofinansowania (</w:t>
      </w:r>
      <w:r w:rsidRPr="009D1B85">
        <w:rPr>
          <w:rFonts w:ascii="Open Sans" w:hAnsi="Open Sans" w:cs="Open Sans"/>
          <w:bCs/>
        </w:rPr>
        <w:t>dotacji</w:t>
      </w:r>
      <w:r w:rsidR="00B76B8D" w:rsidRPr="009D1B85">
        <w:rPr>
          <w:rFonts w:ascii="Open Sans" w:hAnsi="Open Sans" w:cs="Open Sans"/>
          <w:bCs/>
        </w:rPr>
        <w:t>)</w:t>
      </w:r>
    </w:p>
    <w:p w14:paraId="0A301B99" w14:textId="73A626ED" w:rsidR="008717D4" w:rsidRPr="009D1B85" w:rsidRDefault="008717D4" w:rsidP="00AF1699">
      <w:pPr>
        <w:spacing w:after="120" w:line="288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b/>
          <w:bCs/>
        </w:rPr>
        <w:t>KK</w:t>
      </w:r>
      <w:r w:rsidRPr="009D1B85">
        <w:rPr>
          <w:rFonts w:ascii="Open Sans" w:hAnsi="Open Sans" w:cs="Open Sans"/>
          <w:iCs/>
        </w:rPr>
        <w:t xml:space="preserve"> – koszty kwalifikowane</w:t>
      </w:r>
    </w:p>
    <w:sectPr w:rsidR="008717D4" w:rsidRPr="009D1B85" w:rsidSect="004D1FEA"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14965" w14:textId="77777777" w:rsidR="000D4786" w:rsidRDefault="000D4786" w:rsidP="005160EE">
      <w:pPr>
        <w:spacing w:after="0" w:line="240" w:lineRule="auto"/>
      </w:pPr>
      <w:r>
        <w:separator/>
      </w:r>
    </w:p>
  </w:endnote>
  <w:endnote w:type="continuationSeparator" w:id="0">
    <w:p w14:paraId="387D9BEE" w14:textId="77777777" w:rsidR="000D4786" w:rsidRDefault="000D4786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8AD45" w14:textId="77777777" w:rsidR="000D4786" w:rsidRDefault="000D4786" w:rsidP="005160EE">
      <w:pPr>
        <w:spacing w:after="0" w:line="240" w:lineRule="auto"/>
      </w:pPr>
      <w:r>
        <w:separator/>
      </w:r>
    </w:p>
  </w:footnote>
  <w:footnote w:type="continuationSeparator" w:id="0">
    <w:p w14:paraId="6641B05D" w14:textId="77777777" w:rsidR="000D4786" w:rsidRDefault="000D4786" w:rsidP="0051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0267"/>
    <w:multiLevelType w:val="multilevel"/>
    <w:tmpl w:val="A0846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063100">
    <w:abstractNumId w:val="2"/>
  </w:num>
  <w:num w:numId="2" w16cid:durableId="1245800427">
    <w:abstractNumId w:val="1"/>
  </w:num>
  <w:num w:numId="3" w16cid:durableId="2056308">
    <w:abstractNumId w:val="3"/>
  </w:num>
  <w:num w:numId="4" w16cid:durableId="873539999">
    <w:abstractNumId w:val="4"/>
  </w:num>
  <w:num w:numId="5" w16cid:durableId="55955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CD"/>
    <w:rsid w:val="00032671"/>
    <w:rsid w:val="00035C7E"/>
    <w:rsid w:val="00053F91"/>
    <w:rsid w:val="00067EBF"/>
    <w:rsid w:val="000777B7"/>
    <w:rsid w:val="00077D01"/>
    <w:rsid w:val="000904F1"/>
    <w:rsid w:val="000B4507"/>
    <w:rsid w:val="000D4786"/>
    <w:rsid w:val="001029DF"/>
    <w:rsid w:val="001156EF"/>
    <w:rsid w:val="00121A73"/>
    <w:rsid w:val="00136615"/>
    <w:rsid w:val="001942EF"/>
    <w:rsid w:val="001A4901"/>
    <w:rsid w:val="001F20D9"/>
    <w:rsid w:val="001F4142"/>
    <w:rsid w:val="002239CF"/>
    <w:rsid w:val="002268E5"/>
    <w:rsid w:val="00242A25"/>
    <w:rsid w:val="00246444"/>
    <w:rsid w:val="00253A06"/>
    <w:rsid w:val="00280F87"/>
    <w:rsid w:val="00281FE9"/>
    <w:rsid w:val="00282349"/>
    <w:rsid w:val="00295900"/>
    <w:rsid w:val="00296C92"/>
    <w:rsid w:val="002D7396"/>
    <w:rsid w:val="002F1E76"/>
    <w:rsid w:val="0031391C"/>
    <w:rsid w:val="00316CB4"/>
    <w:rsid w:val="0032354B"/>
    <w:rsid w:val="00340988"/>
    <w:rsid w:val="00346BEF"/>
    <w:rsid w:val="00362AFD"/>
    <w:rsid w:val="00381EF8"/>
    <w:rsid w:val="003B5450"/>
    <w:rsid w:val="003C6572"/>
    <w:rsid w:val="003D21D1"/>
    <w:rsid w:val="003D78AA"/>
    <w:rsid w:val="003E3BC2"/>
    <w:rsid w:val="003E57CA"/>
    <w:rsid w:val="00402B5A"/>
    <w:rsid w:val="00403241"/>
    <w:rsid w:val="00414ECF"/>
    <w:rsid w:val="00443C6D"/>
    <w:rsid w:val="004611C3"/>
    <w:rsid w:val="004807C3"/>
    <w:rsid w:val="00480840"/>
    <w:rsid w:val="0048711F"/>
    <w:rsid w:val="00487E79"/>
    <w:rsid w:val="004A45EF"/>
    <w:rsid w:val="004D0F13"/>
    <w:rsid w:val="004D1FEA"/>
    <w:rsid w:val="004D2FBE"/>
    <w:rsid w:val="004F2FC6"/>
    <w:rsid w:val="00512D99"/>
    <w:rsid w:val="005160EE"/>
    <w:rsid w:val="0051794B"/>
    <w:rsid w:val="00541087"/>
    <w:rsid w:val="00550019"/>
    <w:rsid w:val="00551218"/>
    <w:rsid w:val="00552EFB"/>
    <w:rsid w:val="00553EC9"/>
    <w:rsid w:val="005576A0"/>
    <w:rsid w:val="00566818"/>
    <w:rsid w:val="00574C40"/>
    <w:rsid w:val="00575699"/>
    <w:rsid w:val="00597DFA"/>
    <w:rsid w:val="005A3C71"/>
    <w:rsid w:val="005A5D46"/>
    <w:rsid w:val="005B7EDD"/>
    <w:rsid w:val="005D35D0"/>
    <w:rsid w:val="005F7DEA"/>
    <w:rsid w:val="006028A4"/>
    <w:rsid w:val="00624115"/>
    <w:rsid w:val="0062411F"/>
    <w:rsid w:val="0063319C"/>
    <w:rsid w:val="00652217"/>
    <w:rsid w:val="00670BA4"/>
    <w:rsid w:val="006712D8"/>
    <w:rsid w:val="006A384F"/>
    <w:rsid w:val="006B395C"/>
    <w:rsid w:val="006C25BF"/>
    <w:rsid w:val="006D092A"/>
    <w:rsid w:val="006E10DA"/>
    <w:rsid w:val="006E519C"/>
    <w:rsid w:val="006E73DA"/>
    <w:rsid w:val="006F25FD"/>
    <w:rsid w:val="006F4444"/>
    <w:rsid w:val="006F5EAD"/>
    <w:rsid w:val="007069BC"/>
    <w:rsid w:val="007325E1"/>
    <w:rsid w:val="0074495D"/>
    <w:rsid w:val="007A5649"/>
    <w:rsid w:val="007B4FE2"/>
    <w:rsid w:val="007B6761"/>
    <w:rsid w:val="007C2E19"/>
    <w:rsid w:val="007D447C"/>
    <w:rsid w:val="00811CF4"/>
    <w:rsid w:val="00824654"/>
    <w:rsid w:val="00835523"/>
    <w:rsid w:val="008717D4"/>
    <w:rsid w:val="00884424"/>
    <w:rsid w:val="0088640A"/>
    <w:rsid w:val="008935AC"/>
    <w:rsid w:val="008D7026"/>
    <w:rsid w:val="008F0BC1"/>
    <w:rsid w:val="0093758F"/>
    <w:rsid w:val="009564AD"/>
    <w:rsid w:val="00957B4E"/>
    <w:rsid w:val="00972035"/>
    <w:rsid w:val="009770A2"/>
    <w:rsid w:val="009936CD"/>
    <w:rsid w:val="0099658C"/>
    <w:rsid w:val="009B3AC7"/>
    <w:rsid w:val="009C4120"/>
    <w:rsid w:val="009D1B85"/>
    <w:rsid w:val="00A06EF0"/>
    <w:rsid w:val="00A30BEB"/>
    <w:rsid w:val="00A36D3D"/>
    <w:rsid w:val="00A42D70"/>
    <w:rsid w:val="00A44D22"/>
    <w:rsid w:val="00A63C88"/>
    <w:rsid w:val="00A82DAF"/>
    <w:rsid w:val="00A84FD0"/>
    <w:rsid w:val="00AB6957"/>
    <w:rsid w:val="00AC1B2B"/>
    <w:rsid w:val="00AF1699"/>
    <w:rsid w:val="00AF56DF"/>
    <w:rsid w:val="00B01CE7"/>
    <w:rsid w:val="00B07540"/>
    <w:rsid w:val="00B405F9"/>
    <w:rsid w:val="00B444EC"/>
    <w:rsid w:val="00B44907"/>
    <w:rsid w:val="00B529A2"/>
    <w:rsid w:val="00B55521"/>
    <w:rsid w:val="00B63489"/>
    <w:rsid w:val="00B7077B"/>
    <w:rsid w:val="00B72814"/>
    <w:rsid w:val="00B76B8D"/>
    <w:rsid w:val="00B848EF"/>
    <w:rsid w:val="00B97ED1"/>
    <w:rsid w:val="00C12AE8"/>
    <w:rsid w:val="00C233A3"/>
    <w:rsid w:val="00C310A9"/>
    <w:rsid w:val="00C46FD7"/>
    <w:rsid w:val="00C55F2F"/>
    <w:rsid w:val="00C60F82"/>
    <w:rsid w:val="00C62D21"/>
    <w:rsid w:val="00C651B1"/>
    <w:rsid w:val="00C74EAC"/>
    <w:rsid w:val="00CE5526"/>
    <w:rsid w:val="00D06AA2"/>
    <w:rsid w:val="00D40EC5"/>
    <w:rsid w:val="00D46B23"/>
    <w:rsid w:val="00D57809"/>
    <w:rsid w:val="00D70972"/>
    <w:rsid w:val="00D730CD"/>
    <w:rsid w:val="00D97442"/>
    <w:rsid w:val="00DB0BD0"/>
    <w:rsid w:val="00DF696B"/>
    <w:rsid w:val="00E0467B"/>
    <w:rsid w:val="00E0502F"/>
    <w:rsid w:val="00E272D3"/>
    <w:rsid w:val="00E861A0"/>
    <w:rsid w:val="00EA0D4D"/>
    <w:rsid w:val="00EB7037"/>
    <w:rsid w:val="00EC496A"/>
    <w:rsid w:val="00ED3386"/>
    <w:rsid w:val="00ED6CEE"/>
    <w:rsid w:val="00ED770A"/>
    <w:rsid w:val="00EE5E22"/>
    <w:rsid w:val="00F02D1C"/>
    <w:rsid w:val="00F15F7E"/>
    <w:rsid w:val="00F2013A"/>
    <w:rsid w:val="00F25C20"/>
    <w:rsid w:val="00F53B2C"/>
    <w:rsid w:val="00F568E0"/>
    <w:rsid w:val="00F61DE8"/>
    <w:rsid w:val="00F640AB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16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F16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4ADEB-390C-4A7B-8B12-259AE73B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wyliczenia maksymalnej wysokości dofinansowania</vt:lpstr>
    </vt:vector>
  </TitlesOfParts>
  <Company>NFOSiGW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wyliczenia maksymalnej wysokości dofinansowania</dc:title>
  <dc:subject/>
  <dc:creator>Ruciński Piotr</dc:creator>
  <cp:keywords/>
  <dc:description/>
  <cp:lastModifiedBy>Cendrowska Anna</cp:lastModifiedBy>
  <cp:revision>14</cp:revision>
  <cp:lastPrinted>2024-01-24T08:45:00Z</cp:lastPrinted>
  <dcterms:created xsi:type="dcterms:W3CDTF">2024-06-19T12:17:00Z</dcterms:created>
  <dcterms:modified xsi:type="dcterms:W3CDTF">2025-06-20T14:54:00Z</dcterms:modified>
</cp:coreProperties>
</file>